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8" w:rsidRDefault="00855B98" w:rsidP="00855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</w:p>
    <w:p w:rsidR="00855B98" w:rsidRDefault="00855B98" w:rsidP="00855B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поставку мебели </w:t>
      </w:r>
    </w:p>
    <w:p w:rsidR="00855B98" w:rsidRDefault="00855B98" w:rsidP="00855B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(стулья и столы)</w:t>
      </w:r>
    </w:p>
    <w:p w:rsidR="00855B98" w:rsidRDefault="00855B98" w:rsidP="00855B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B98" w:rsidRDefault="00855B98" w:rsidP="00855B98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Кировград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«___» __________ 2023  г.</w:t>
      </w:r>
    </w:p>
    <w:p w:rsidR="00855B98" w:rsidRDefault="00855B98" w:rsidP="00855B98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Муниципальное автономное учреждение дополнительного образования «Кировградская детская художественная школа»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bCs/>
          <w:sz w:val="24"/>
          <w:szCs w:val="24"/>
        </w:rPr>
        <w:t xml:space="preserve">«Заказчик»,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 Симонова Бориса Дмитриевича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действующего на основании Устава, с одной стороны, и Индивидуальный предприниматель Соловьев Иван Евгеньевич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Cs/>
          <w:sz w:val="24"/>
          <w:szCs w:val="24"/>
        </w:rPr>
        <w:t>«Поставщик»,</w:t>
      </w:r>
      <w:r>
        <w:rPr>
          <w:rFonts w:ascii="Times New Roman" w:hAnsi="Times New Roman"/>
          <w:sz w:val="24"/>
          <w:szCs w:val="24"/>
        </w:rPr>
        <w:t xml:space="preserve"> в лице __________________________________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__________, с другой стороны, вместе именуемые «Стороны»,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соответствии со ст.1 п.2 Федерального закона от 18.07.2011г. № 223-ФЗ «О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закупках товаров, работ, услуг отдельными видами юридических лиц»,</w:t>
      </w:r>
      <w:r>
        <w:rPr>
          <w:rFonts w:ascii="Times New Roman" w:hAnsi="Times New Roman"/>
          <w:sz w:val="24"/>
          <w:szCs w:val="24"/>
        </w:rPr>
        <w:t xml:space="preserve"> согласно Положению о закупке товаров, работ, услуг для нужд МАУ ДО «КДХШ», утвержденное приказом директор №  от  г., на основании результатов определения Поставщика (Исполнителя, Подрядчика) путем проведения запроса котировок в электронной форме, участниками которого могут быть только СМСП  (протокол № 1 от 22.02.2023г.), заключили настоящий договор о нижеследующем:</w:t>
      </w:r>
      <w:proofErr w:type="gramEnd"/>
    </w:p>
    <w:p w:rsidR="00855B98" w:rsidRDefault="00855B98" w:rsidP="00855B98">
      <w:pPr>
        <w:ind w:right="-5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1. Предмет Договора</w:t>
      </w:r>
    </w:p>
    <w:p w:rsidR="00855B98" w:rsidRDefault="00855B98" w:rsidP="00855B9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 Поставщик обязуется своими силами и за свой счет произвести поставку  мебели (стулья и столы) Заказчику в соответствии со Спецификацией поставляемого товара (Приложение № 1 к настоящему Договору), являющейся неотъемлемой частью настоящего Договора.</w:t>
      </w:r>
    </w:p>
    <w:p w:rsidR="00855B98" w:rsidRDefault="00855B98" w:rsidP="00855B98">
      <w:pPr>
        <w:spacing w:after="0" w:line="240" w:lineRule="auto"/>
        <w:ind w:right="-5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Заказчик обязуется принять товар и оплатить его в порядке и на условиях, предусмотренных настоящим Договором.</w:t>
      </w:r>
    </w:p>
    <w:p w:rsidR="00855B98" w:rsidRDefault="00855B98" w:rsidP="00855B98">
      <w:pPr>
        <w:spacing w:after="0" w:line="240" w:lineRule="auto"/>
        <w:ind w:right="-5" w:firstLine="539"/>
        <w:jc w:val="both"/>
        <w:rPr>
          <w:rFonts w:ascii="Times New Roman" w:hAnsi="Times New Roman"/>
          <w:sz w:val="24"/>
          <w:szCs w:val="24"/>
        </w:rPr>
      </w:pPr>
    </w:p>
    <w:p w:rsidR="00855B98" w:rsidRDefault="00855B98" w:rsidP="00855B98">
      <w:pPr>
        <w:ind w:right="-5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2.  Цена Договора и порядок расчетов</w:t>
      </w:r>
    </w:p>
    <w:p w:rsidR="00855B98" w:rsidRDefault="00855B98" w:rsidP="00855B98">
      <w:pPr>
        <w:numPr>
          <w:ilvl w:val="0"/>
          <w:numId w:val="1"/>
        </w:numPr>
        <w:tabs>
          <w:tab w:val="left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Договора составляет </w:t>
      </w:r>
      <w:r>
        <w:rPr>
          <w:rFonts w:ascii="Times New Roman" w:hAnsi="Times New Roman"/>
          <w:bCs/>
          <w:sz w:val="24"/>
          <w:szCs w:val="24"/>
        </w:rPr>
        <w:t xml:space="preserve"> 360 910,00 (триста шестьдесят тысяч девятьсот десять) рублей 00 копеек,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НДС не предусмотрен.</w:t>
      </w:r>
    </w:p>
    <w:p w:rsidR="00855B98" w:rsidRDefault="00855B98" w:rsidP="00855B98">
      <w:pPr>
        <w:numPr>
          <w:ilvl w:val="0"/>
          <w:numId w:val="1"/>
        </w:numPr>
        <w:tabs>
          <w:tab w:val="left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настоящего Договора является твердой и определяется на весь срок исполнения  настоящего Договора.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55B98" w:rsidRDefault="00855B98" w:rsidP="00855B98">
      <w:pPr>
        <w:widowControl w:val="0"/>
        <w:numPr>
          <w:ilvl w:val="0"/>
          <w:numId w:val="1"/>
        </w:numPr>
        <w:tabs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Договора включает в себя общую стоимость всех поставляемых товаров, а также стоимость сопутствующих работ и услуг: погрузочно-разгрузочные, транспортные расходы, разгрузку, таможенное оформление и страхование, сборку, а также др. </w:t>
      </w:r>
      <w:r>
        <w:rPr>
          <w:rFonts w:ascii="Times New Roman" w:hAnsi="Times New Roman"/>
          <w:color w:val="000000"/>
          <w:sz w:val="24"/>
          <w:szCs w:val="24"/>
        </w:rPr>
        <w:t>расходы и затраты Поставщика, так или иначе связанные с исполнением обязательств по настоящему Договору.</w:t>
      </w:r>
    </w:p>
    <w:p w:rsidR="00855B98" w:rsidRDefault="00855B98" w:rsidP="00855B98">
      <w:pPr>
        <w:numPr>
          <w:ilvl w:val="0"/>
          <w:numId w:val="1"/>
        </w:numPr>
        <w:tabs>
          <w:tab w:val="left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полной стоимости товара производится по факту поставки всего объема товара и выполнения всего объема сопутствующих услуг путем перечисления денежных средств на расчетный счет Поставщика, реквизиты которого указаны в статье 13 настоящего Договора, на основании счета,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7 (семи) рабочих дней. </w:t>
      </w:r>
    </w:p>
    <w:p w:rsidR="00855B98" w:rsidRDefault="00855B98" w:rsidP="00855B98">
      <w:pPr>
        <w:numPr>
          <w:ilvl w:val="0"/>
          <w:numId w:val="1"/>
        </w:numPr>
        <w:tabs>
          <w:tab w:val="left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Обязательства Заказчика по оплате Цены Договора считаются исполненными с момента списания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азмере, указанном в п.2.1. настоящего Договора и составляющем Цену Договора, с банковского счета Заказчика, указанного в статье 13 настоящего Договора.</w:t>
      </w:r>
    </w:p>
    <w:p w:rsidR="00855B98" w:rsidRDefault="00855B98" w:rsidP="00855B9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55B98" w:rsidRDefault="00855B98" w:rsidP="00855B9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3.  Сроки и место поставки</w:t>
      </w:r>
    </w:p>
    <w:p w:rsidR="00855B98" w:rsidRDefault="00855B98" w:rsidP="00855B98">
      <w:pPr>
        <w:spacing w:after="0" w:line="240" w:lineRule="auto"/>
        <w:ind w:left="53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Срок поставки по настоящему договору: в течение 30 (тридцать)   дней от даты заключения договора.</w:t>
      </w:r>
    </w:p>
    <w:p w:rsidR="00855B98" w:rsidRDefault="00855B98" w:rsidP="00855B98">
      <w:pPr>
        <w:spacing w:after="0" w:line="240" w:lineRule="auto"/>
        <w:ind w:left="53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Место поставки товара: 624140, Свердловская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Кировград, ул. Кировградская, д. 22</w:t>
      </w:r>
    </w:p>
    <w:p w:rsidR="00855B98" w:rsidRDefault="00855B98" w:rsidP="00855B9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55B98" w:rsidRDefault="00855B98" w:rsidP="00855B9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  Порядок приемки товаров</w:t>
      </w:r>
    </w:p>
    <w:p w:rsidR="00855B98" w:rsidRDefault="00855B98" w:rsidP="00855B98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Приемка товара по количеству и качеству производится в порядке, установленном настоящим Договором. 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 Поставщик обязан согласовать с Заказчиком точное время и дату поставки.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  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 с поднятием на этаж, включая работы с применением грузоподъемных средств, монтаж осуществляются Поставщиком собственными техническими средствами и за свой счет.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  Товары, поставляемые Поставщиком Заказчику, должны соответствовать техническим характеристикам, указанным в Спецификации.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4.5.  Упаковка и маркировка товара должны соответствовать требованиям </w:t>
      </w:r>
      <w:proofErr w:type="spellStart"/>
      <w:r>
        <w:rPr>
          <w:rFonts w:ascii="Times New Roman" w:hAnsi="Times New Roman"/>
          <w:bCs/>
          <w:sz w:val="24"/>
          <w:szCs w:val="24"/>
        </w:rPr>
        <w:t>ГОСТа</w:t>
      </w:r>
      <w:proofErr w:type="spellEnd"/>
      <w:r>
        <w:rPr>
          <w:rFonts w:ascii="Times New Roman" w:hAnsi="Times New Roman"/>
          <w:bCs/>
          <w:sz w:val="24"/>
          <w:szCs w:val="24"/>
        </w:rPr>
        <w:t>, а упаковка и маркировка импортного товара – международным стандартам упаковки.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4.6.  Упаковка должна обеспечивать сохранность товара при транспортировке и погрузо-разгрузочных работах к конечному месту эксплуатации.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4.7.  Уборка и вывоз упаковки производятся силами и за счет Поставщика.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4.8. При поставке товара в образовательное учреждение Поставщик обязан предоставить на поставляемый товар следующие документы: товарно-транспортную накладную, счет-фактуру (если применимо), либо УПД.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4.9. В течение 1 (одного) дня после получения от Поставщика документов, указанных в пункте 4.8. Договора, Заказчик, с особенностями, установленными Федеральными законами, вправе назначить экспертизу результатов, предусмотренных договором, в части их соответствия условиям Договора, с оформлением экспертного заключения.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4.10.  В случае поставки некачественного товара Поставщик обязан безвозмездно устранить недостатки товара в течение 5 (пяти) дней с момента заявления о них Заказчиком либо возместить расходы Заказчика на устранение недостатков товара.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4.11. В случае существенного нарушения требований к качеству товара Поставщик обязан  в течение 5 (пяти) дней заменить некачественный товар товаром, соответствующим условиям Договора.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4.12. В случае поставки некомплектного товара Поставщик обязан доукомплектовать товар в течение 5 (пяти) дней с момента заявления Заказчиком такого требования.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55B98" w:rsidRDefault="00855B98" w:rsidP="00855B98">
      <w:pPr>
        <w:pStyle w:val="a5"/>
        <w:suppressAutoHyphens/>
        <w:spacing w:after="0" w:line="240" w:lineRule="auto"/>
        <w:ind w:left="3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Количество, качество и гарантии товара</w:t>
      </w:r>
    </w:p>
    <w:p w:rsidR="00855B98" w:rsidRDefault="00855B98" w:rsidP="00855B98">
      <w:pPr>
        <w:pStyle w:val="a5"/>
        <w:suppressAutoHyphens/>
        <w:spacing w:after="0" w:line="240" w:lineRule="auto"/>
        <w:ind w:left="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Поставщик гарантирует качество и безопасность поставляемого товара в соответствии с действующими стандартами, </w:t>
      </w:r>
      <w:r>
        <w:rPr>
          <w:rFonts w:ascii="Times New Roman" w:hAnsi="Times New Roman"/>
          <w:sz w:val="24"/>
          <w:szCs w:val="24"/>
        </w:rPr>
        <w:t>гигиеническими нормами,</w:t>
      </w:r>
      <w:r>
        <w:rPr>
          <w:rFonts w:ascii="Times New Roman" w:hAnsi="Times New Roman"/>
          <w:bCs/>
          <w:sz w:val="24"/>
          <w:szCs w:val="24"/>
        </w:rPr>
        <w:t xml:space="preserve"> утвержденными в отношении данного вида Товара, и наличием сертификатов, обязательных для данного вида Товара, оформленных в соответствии с действующим российским законодательством. Качество и безопасность товара должны соответствовать установленным для данных видов товаров нормам и требованиям Государственных стандартов (ГОСТ), СП 2.4.3648-20, техническим условиям и иной нормативно-технической документации и подтверждаться сертификатами или декларациями соответствия (качества) производителя, выданными производителем, которые подлежат передаче Заказчику одновременно с передачей Товара.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Товар поставляется в надлежащей упаковке, отвечающей требованиям, установленным для транспортировки данных видов Товаров и обеспечивающей их целостность и сохранность, с учетом возможных перегрузок, складирования, продолжительности и способов транспортировки, атмосферных воздействий. Поставщик несет ответственность в полном объеме за порчу или повреждение Товара вследствие несоответствующей упаковки.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5.3. Товар должен быть новым (не бывшим в использовании, оригинальным, не восстановленный) в упаковке производителя.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5.4. В случае некомплектности, наличия дефектов, брака или несоответствия качества Товара условиям, предусмотренным настоящим Договором, Заказчик в течение 10 (десяти) дней со дня обнаружения несоответствия направляет Поставщику претензию в письменном виде с приложением подтверждающих ее документов.</w:t>
      </w:r>
    </w:p>
    <w:p w:rsidR="00855B98" w:rsidRDefault="00855B98" w:rsidP="00855B9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B98" w:rsidRDefault="00855B98" w:rsidP="00855B9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 Права и обязанности Сторон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Заказчик вправе:</w:t>
      </w:r>
    </w:p>
    <w:p w:rsidR="00855B98" w:rsidRDefault="00855B98" w:rsidP="00855B98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ребовать от Поставщика надлежащего исполнения обязательств в соответствии с условиями Договора, а также требовать своевременного устранения выявленных недостатков.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>Требовать от Поставщика представления надлежащим образом оформленных документов, указанных в статье 4 настоящего Договора, подтверждающих исполнение обязательств в соответствии с условиями Договора.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>Запрашивать у Поставщика информацию о ходе  исполнения обязательств Поставщика по настоящему Договору.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6.1.4.  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порядком и сроками поставки товаров.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  Для проверки соответствия качества Поставляемых товаров привлекать независимых экспертов, выбор которых осуществляется в порядке, предусмотренном Федеральным законодательством.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  Заказчик обязан: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Своевременно принять и оплатить Поставку товаров в соответствии с условиями Договора.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При обнаружении уполномоченными контрольными органами несоответствия количества, ассортимента,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6.3.  Поставщик вправе: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  Требовать своевременной оплаты за поставленные товары в соответствии со ст. 2 Договора.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Запрашивать у Заказчика предоставления разъяснений и уточнений по вопросам поставки товаров в рамках Договора.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6.4.  Поставщик обязан:</w:t>
      </w:r>
    </w:p>
    <w:p w:rsidR="00855B98" w:rsidRDefault="00855B98" w:rsidP="00855B98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  Своевременно и надлежащим образом поставить товар в соответствии с условиями Договора.</w:t>
      </w:r>
    </w:p>
    <w:p w:rsidR="00855B98" w:rsidRDefault="00855B98" w:rsidP="00855B98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Поставить товар своими силами и средствами в соответствии с техническим заданием, в объеме и в сроки, предусмотренные настоящим Договором.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В период гарантийного срока за свой счет производить необходимый ремонт, устранение недостатков в соответствии с требованиями действующего законодательства.</w:t>
      </w:r>
    </w:p>
    <w:p w:rsidR="00855B98" w:rsidRDefault="00855B98" w:rsidP="00855B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поставляемый товар Поставщик предоставляет гарантию качества в соответствии с нормативными документами на данный вид товара, но не менее 12 месяцев со дня поставки.</w:t>
      </w:r>
    </w:p>
    <w:p w:rsidR="00855B98" w:rsidRDefault="00855B98" w:rsidP="00855B98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невозможности устранения периодически (3 и более раз) проявляющихся недостатков, Поставщик обязан заменить товар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новый.</w:t>
      </w:r>
    </w:p>
    <w:p w:rsidR="00855B98" w:rsidRDefault="00855B98" w:rsidP="00855B98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6.4.4. </w:t>
      </w:r>
      <w:proofErr w:type="gramStart"/>
      <w:r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о соответствии поставляемого товара требованиям технического регламента и национального стандарта.</w:t>
      </w:r>
    </w:p>
    <w:p w:rsidR="00855B98" w:rsidRDefault="00855B98" w:rsidP="00855B9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B98" w:rsidRDefault="00855B98" w:rsidP="00855B9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 Ответственность Сторон</w:t>
      </w:r>
    </w:p>
    <w:p w:rsidR="00855B98" w:rsidRDefault="00855B98" w:rsidP="00855B98">
      <w:pPr>
        <w:pStyle w:val="a6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/>
        </w:rPr>
        <w:tab/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5" w:history="1">
        <w:r>
          <w:rPr>
            <w:rStyle w:val="a7"/>
            <w:color w:val="000000" w:themeColor="text1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 и настоящим Договором.</w:t>
      </w:r>
    </w:p>
    <w:p w:rsidR="00855B98" w:rsidRDefault="00855B98" w:rsidP="00855B98">
      <w:pPr>
        <w:pStyle w:val="a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7.2.</w:t>
      </w:r>
      <w:r>
        <w:rPr>
          <w:rFonts w:ascii="Times New Roman" w:hAnsi="Times New Roman" w:cs="Times New Roman"/>
          <w:color w:val="000000" w:themeColor="text1"/>
        </w:rPr>
        <w:tab/>
        <w:t xml:space="preserve">В случае просрочки исполнения Заказчиком обязательства по оплате Цены Договора Поставщик вправе потребовать от Заказчика уплату неустойки. Неустойка начисляется за каждый день просрочки исполнения </w:t>
      </w:r>
      <w:proofErr w:type="gramStart"/>
      <w:r>
        <w:rPr>
          <w:rFonts w:ascii="Times New Roman" w:hAnsi="Times New Roman" w:cs="Times New Roman"/>
          <w:color w:val="000000" w:themeColor="text1"/>
        </w:rPr>
        <w:t>обязательства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 оплате Цены Договора начиная со дня, следующего за днем истечения, установленного настоящим Договором срока исполнения обязательства по оплате Цены Договора. Размер такой неустойки устанавливается в размере одной трехсотой действующей на день уплаты неустойки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ключевой </w:t>
      </w:r>
      <w:hyperlink r:id="rId6" w:history="1">
        <w:r>
          <w:rPr>
            <w:rStyle w:val="a7"/>
            <w:color w:val="000000" w:themeColor="text1"/>
          </w:rPr>
          <w:t xml:space="preserve">ставки 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Цен</w:t>
      </w:r>
      <w:r>
        <w:rPr>
          <w:rFonts w:ascii="Times New Roman" w:hAnsi="Times New Roman" w:cs="Times New Roman"/>
        </w:rPr>
        <w:t>трального банка Российской Федерации от стоимости неоплаченного Товара.</w:t>
      </w:r>
    </w:p>
    <w:p w:rsidR="00855B98" w:rsidRDefault="00855B98" w:rsidP="00855B98">
      <w:pPr>
        <w:pStyle w:val="a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ab/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оплате неустоек.</w:t>
      </w:r>
    </w:p>
    <w:p w:rsidR="00855B98" w:rsidRDefault="00855B98" w:rsidP="00855B98">
      <w:pPr>
        <w:pStyle w:val="a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>
        <w:rPr>
          <w:rFonts w:ascii="Times New Roman" w:hAnsi="Times New Roman" w:cs="Times New Roman"/>
        </w:rPr>
        <w:tab/>
        <w:t>Ответственность за достоверность и соответствие законодательству Российской федерации сведений, указанных в представленных документах, несет Поставщик.</w:t>
      </w:r>
    </w:p>
    <w:p w:rsidR="00855B98" w:rsidRDefault="00855B98" w:rsidP="00855B98">
      <w:pPr>
        <w:jc w:val="both"/>
        <w:rPr>
          <w:rFonts w:ascii="Times New Roman" w:hAnsi="Times New Roman"/>
          <w:sz w:val="24"/>
          <w:szCs w:val="24"/>
        </w:rPr>
      </w:pPr>
    </w:p>
    <w:p w:rsidR="00855B98" w:rsidRDefault="00855B98" w:rsidP="00855B98">
      <w:pPr>
        <w:pStyle w:val="a3"/>
        <w:tabs>
          <w:tab w:val="num" w:pos="0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 8. Порядок расторжения Договора</w:t>
      </w:r>
    </w:p>
    <w:p w:rsidR="00855B98" w:rsidRDefault="00855B98" w:rsidP="00855B98">
      <w:pPr>
        <w:pStyle w:val="a3"/>
        <w:tabs>
          <w:tab w:val="num" w:pos="0"/>
        </w:tabs>
        <w:ind w:firstLine="720"/>
        <w:jc w:val="center"/>
        <w:rPr>
          <w:bCs/>
        </w:rPr>
      </w:pPr>
    </w:p>
    <w:p w:rsidR="00855B98" w:rsidRDefault="00855B98" w:rsidP="00855B98">
      <w:pPr>
        <w:pStyle w:val="a3"/>
        <w:tabs>
          <w:tab w:val="num" w:pos="0"/>
        </w:tabs>
        <w:ind w:firstLine="720"/>
      </w:pPr>
      <w:r>
        <w:t xml:space="preserve">8.1.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письменному соглашению Сторон, а также по решению судебного органа по основаниям, предусмотренным законодательством Российской Федерации.</w:t>
      </w:r>
    </w:p>
    <w:p w:rsidR="00855B98" w:rsidRDefault="00855B98" w:rsidP="00855B98">
      <w:pPr>
        <w:tabs>
          <w:tab w:val="num" w:pos="0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55B98" w:rsidRDefault="00855B98" w:rsidP="00855B98">
      <w:pPr>
        <w:pStyle w:val="ConsPlusNormal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 . Обстоятельства непреодолимой силы</w:t>
      </w:r>
    </w:p>
    <w:p w:rsidR="00855B98" w:rsidRDefault="00855B98" w:rsidP="00855B98">
      <w:pPr>
        <w:pStyle w:val="ConsPlusNormal"/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5B98" w:rsidRDefault="00855B98" w:rsidP="00855B98">
      <w:pPr>
        <w:pStyle w:val="ConsPlusNormal"/>
        <w:tabs>
          <w:tab w:val="num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военных действий, блокад, препятствующих надлежащему исполнению 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 после заключения настоящего Договора и непосредственно повлияли на исполнение Сторонами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обязательств, а также которые Стороны были не в состоянии предвидеть и предотвратить.</w:t>
      </w:r>
    </w:p>
    <w:p w:rsidR="00855B98" w:rsidRDefault="00855B98" w:rsidP="00855B9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55B98" w:rsidRDefault="00855B98" w:rsidP="00855B9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Порядок урегулирования споров</w:t>
      </w:r>
    </w:p>
    <w:p w:rsidR="00855B98" w:rsidRDefault="00855B98" w:rsidP="00855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855B98" w:rsidRDefault="00855B98" w:rsidP="00855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В случае не достижения взаимного согласия споры по настоящему Договору разрешаются в Арбитражном суде Свердловской области.</w:t>
      </w:r>
    </w:p>
    <w:p w:rsidR="00855B98" w:rsidRDefault="00855B98" w:rsidP="00855B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До передачи спора на разрешение Арбитражного суда Свердловской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ее получения. </w:t>
      </w:r>
    </w:p>
    <w:p w:rsidR="00855B98" w:rsidRDefault="00855B98" w:rsidP="00855B98">
      <w:pPr>
        <w:pStyle w:val="a3"/>
        <w:rPr>
          <w:bCs/>
        </w:rPr>
      </w:pPr>
    </w:p>
    <w:p w:rsidR="00855B98" w:rsidRDefault="00855B98" w:rsidP="00855B98">
      <w:pPr>
        <w:pStyle w:val="a3"/>
        <w:ind w:firstLineChars="100" w:firstLine="241"/>
        <w:jc w:val="center"/>
        <w:rPr>
          <w:b/>
          <w:bCs/>
        </w:rPr>
      </w:pPr>
      <w:r>
        <w:rPr>
          <w:b/>
          <w:bCs/>
        </w:rPr>
        <w:t xml:space="preserve">   11. Срок действия, порядок изменения Договора</w:t>
      </w:r>
    </w:p>
    <w:p w:rsidR="00855B98" w:rsidRDefault="00855B98" w:rsidP="00855B98">
      <w:pPr>
        <w:pStyle w:val="a3"/>
        <w:ind w:firstLineChars="100" w:firstLine="240"/>
        <w:jc w:val="center"/>
        <w:rPr>
          <w:bCs/>
        </w:rPr>
      </w:pPr>
    </w:p>
    <w:p w:rsidR="00855B98" w:rsidRDefault="00855B98" w:rsidP="00855B98">
      <w:pPr>
        <w:pStyle w:val="ConsPlusNormal"/>
        <w:tabs>
          <w:tab w:val="left" w:pos="14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Договор вступает в силу с «___» _____________ 2023г. и действует до «31»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855B98" w:rsidRDefault="00855B98" w:rsidP="00855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</w:t>
      </w:r>
    </w:p>
    <w:p w:rsidR="00855B98" w:rsidRDefault="00855B98" w:rsidP="00855B98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55B98" w:rsidRDefault="00855B98" w:rsidP="00855B98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12. Прочие условия</w:t>
      </w:r>
    </w:p>
    <w:p w:rsidR="00855B98" w:rsidRDefault="00855B98" w:rsidP="00855B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уведомления Сторон, связанные с исполнением настоящего Договора, направляются в письменной форме по почте заказным письмом с уведомлением и описью вложения по фактическому адресу Стороны, указанному в статье 13 настоящего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 подтверждения о получении уведомления.</w:t>
      </w:r>
    </w:p>
    <w:p w:rsidR="00855B98" w:rsidRDefault="00855B98" w:rsidP="00855B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12.2.  Договор составлен в 2 (двух) экземплярах, имеющих одинаковую юридическую силу, по одному экземпляру для каждой из Сторон.</w:t>
      </w:r>
    </w:p>
    <w:p w:rsidR="00855B98" w:rsidRDefault="00855B98" w:rsidP="00855B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55B98" w:rsidRDefault="00855B98" w:rsidP="00855B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 Неотъемлемыми частями Договора являются:</w:t>
      </w:r>
    </w:p>
    <w:p w:rsidR="00855B98" w:rsidRDefault="00855B98" w:rsidP="00855B98">
      <w:pPr>
        <w:numPr>
          <w:ilvl w:val="0"/>
          <w:numId w:val="2"/>
        </w:num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1 - Спецификация поставляемого товара.</w:t>
      </w:r>
    </w:p>
    <w:p w:rsidR="00855B98" w:rsidRDefault="00855B98" w:rsidP="00855B98">
      <w:pPr>
        <w:spacing w:after="0" w:line="240" w:lineRule="auto"/>
        <w:ind w:left="1320" w:right="-5"/>
        <w:rPr>
          <w:rFonts w:ascii="Times New Roman" w:hAnsi="Times New Roman"/>
          <w:bCs/>
          <w:sz w:val="24"/>
          <w:szCs w:val="24"/>
        </w:rPr>
      </w:pPr>
    </w:p>
    <w:p w:rsidR="00855B98" w:rsidRDefault="00855B98" w:rsidP="00855B98">
      <w:pPr>
        <w:ind w:left="360" w:right="-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 Адреса, реквизиты и подписи Сторон</w:t>
      </w:r>
    </w:p>
    <w:p w:rsidR="00855B98" w:rsidRDefault="00855B98" w:rsidP="00855B98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tbl>
      <w:tblPr>
        <w:tblW w:w="9360" w:type="dxa"/>
        <w:tblInd w:w="559" w:type="dxa"/>
        <w:tblLook w:val="04A0"/>
      </w:tblPr>
      <w:tblGrid>
        <w:gridCol w:w="4500"/>
        <w:gridCol w:w="4860"/>
      </w:tblGrid>
      <w:tr w:rsidR="00855B98" w:rsidTr="00855B98">
        <w:trPr>
          <w:trHeight w:val="333"/>
        </w:trPr>
        <w:tc>
          <w:tcPr>
            <w:tcW w:w="4500" w:type="dxa"/>
            <w:hideMark/>
          </w:tcPr>
          <w:p w:rsidR="00855B98" w:rsidRDefault="00855B98">
            <w:pPr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860" w:type="dxa"/>
            <w:hideMark/>
          </w:tcPr>
          <w:p w:rsidR="00855B98" w:rsidRDefault="00855B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855B98" w:rsidTr="00855B98">
        <w:trPr>
          <w:trHeight w:val="75"/>
        </w:trPr>
        <w:tc>
          <w:tcPr>
            <w:tcW w:w="4500" w:type="dxa"/>
            <w:hideMark/>
          </w:tcPr>
          <w:p w:rsidR="00855B98" w:rsidRDefault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 Соловьев И.Е.</w:t>
            </w:r>
          </w:p>
          <w:p w:rsidR="00855B98" w:rsidRDefault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Адрес: 620043, г. Екатеринбург,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Черкассакая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10</w:t>
            </w:r>
          </w:p>
          <w:p w:rsidR="00855B98" w:rsidRDefault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668506500800</w:t>
            </w:r>
          </w:p>
          <w:p w:rsidR="00855B98" w:rsidRDefault="00855B98" w:rsidP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ОГРИП 322665800042496</w:t>
            </w:r>
          </w:p>
          <w:p w:rsidR="00855B98" w:rsidRDefault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855B98" w:rsidRDefault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Точка ПАО Банка «Финансовая корпорация открытие»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 4080810302500159582</w:t>
            </w:r>
          </w:p>
          <w:p w:rsidR="00855B98" w:rsidRDefault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к/с 30101810845250000999</w:t>
            </w:r>
          </w:p>
          <w:p w:rsidR="00855B98" w:rsidRDefault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044525999</w:t>
            </w:r>
          </w:p>
          <w:p w:rsidR="00855B98" w:rsidRDefault="00855B98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 / ______________</w:t>
            </w:r>
          </w:p>
        </w:tc>
        <w:tc>
          <w:tcPr>
            <w:tcW w:w="4860" w:type="dxa"/>
          </w:tcPr>
          <w:p w:rsidR="00855B98" w:rsidRDefault="0085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«Кировградская детская художественная школа» </w:t>
            </w:r>
          </w:p>
          <w:p w:rsidR="00855B98" w:rsidRDefault="0085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6616003112/668201001   </w:t>
            </w:r>
          </w:p>
          <w:p w:rsidR="00855B98" w:rsidRDefault="0085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65744000</w:t>
            </w:r>
          </w:p>
          <w:p w:rsidR="00855B98" w:rsidRDefault="0085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1026601156130</w:t>
            </w:r>
          </w:p>
          <w:p w:rsidR="00855B98" w:rsidRDefault="0085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26439514</w:t>
            </w:r>
          </w:p>
          <w:p w:rsidR="00855B98" w:rsidRDefault="0085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30908140050 в УФК по Свердловской области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  <w:p w:rsidR="00855B98" w:rsidRDefault="00855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получателя: Уральское ГУ БАНКА РОССИИ//УФК по Свердловской области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  <w:p w:rsidR="00855B98" w:rsidRDefault="00855B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03234643657440006200</w:t>
            </w:r>
          </w:p>
          <w:p w:rsidR="00855B98" w:rsidRDefault="0085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016577551</w:t>
            </w:r>
          </w:p>
          <w:p w:rsidR="00855B98" w:rsidRDefault="0085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40102810645370000054 </w:t>
            </w:r>
          </w:p>
          <w:p w:rsidR="00855B98" w:rsidRDefault="00855B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00000000000000000155</w:t>
            </w:r>
          </w:p>
          <w:p w:rsidR="00855B98" w:rsidRDefault="00855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B98" w:rsidRDefault="00855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_______________/_______________</w:t>
            </w:r>
          </w:p>
        </w:tc>
      </w:tr>
    </w:tbl>
    <w:p w:rsidR="00855B98" w:rsidRDefault="00855B98" w:rsidP="00855B9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bCs/>
          <w:sz w:val="24"/>
          <w:szCs w:val="24"/>
        </w:rPr>
        <w:t>Подписано ЭЦП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Подписано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ЭЦП</w:t>
      </w:r>
    </w:p>
    <w:p w:rsidR="00855B98" w:rsidRDefault="00855B98" w:rsidP="00855B9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55B98" w:rsidRDefault="00855B98" w:rsidP="00855B98">
      <w:pPr>
        <w:spacing w:after="160" w:line="256" w:lineRule="auto"/>
        <w:rPr>
          <w:rFonts w:ascii="Times New Roman" w:hAnsi="Times New Roman"/>
          <w:sz w:val="24"/>
          <w:szCs w:val="24"/>
        </w:rPr>
        <w:sectPr w:rsidR="00855B98">
          <w:pgSz w:w="11906" w:h="16838"/>
          <w:pgMar w:top="567" w:right="567" w:bottom="567" w:left="1134" w:header="709" w:footer="709" w:gutter="0"/>
          <w:cols w:space="720"/>
        </w:sectPr>
      </w:pPr>
    </w:p>
    <w:p w:rsidR="00855B98" w:rsidRDefault="00855B98" w:rsidP="003C7F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855B98" w:rsidRDefault="00855B98" w:rsidP="00855B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Договору №____</w:t>
      </w:r>
    </w:p>
    <w:p w:rsidR="00855B98" w:rsidRDefault="00855B98" w:rsidP="00855B98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«____»_______2023 года</w:t>
      </w:r>
    </w:p>
    <w:p w:rsidR="00855B98" w:rsidRDefault="00855B98" w:rsidP="00855B9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55B98" w:rsidRDefault="00855B98" w:rsidP="00855B98">
      <w:pPr>
        <w:pStyle w:val="Style62"/>
        <w:widowControl/>
        <w:rPr>
          <w:rStyle w:val="FontStyle178"/>
          <w:b/>
        </w:rPr>
      </w:pPr>
      <w:r>
        <w:rPr>
          <w:rStyle w:val="FontStyle178"/>
          <w:b/>
        </w:rPr>
        <w:t>СПЕЦИФИКАЦИЯ</w:t>
      </w:r>
    </w:p>
    <w:p w:rsidR="00855B98" w:rsidRDefault="00855B98" w:rsidP="00855B98">
      <w:pPr>
        <w:pStyle w:val="Style62"/>
        <w:ind w:left="706"/>
        <w:jc w:val="center"/>
        <w:rPr>
          <w:bCs/>
        </w:rPr>
      </w:pPr>
      <w:r>
        <w:rPr>
          <w:rStyle w:val="FontStyle178"/>
          <w:b/>
        </w:rPr>
        <w:t>на поставку</w:t>
      </w:r>
      <w:r>
        <w:rPr>
          <w:b/>
          <w:bCs/>
          <w:color w:val="000000"/>
        </w:rPr>
        <w:t xml:space="preserve"> мебели (стулья и столы)</w:t>
      </w:r>
    </w:p>
    <w:p w:rsidR="00855B98" w:rsidRDefault="00855B98" w:rsidP="00855B98">
      <w:pPr>
        <w:pStyle w:val="Style62"/>
        <w:ind w:left="706"/>
        <w:jc w:val="center"/>
        <w:rPr>
          <w:b/>
        </w:rPr>
      </w:pPr>
    </w:p>
    <w:p w:rsidR="00855B98" w:rsidRDefault="00855B98" w:rsidP="00855B9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Краткая характеристика объекта закупки.</w:t>
      </w:r>
    </w:p>
    <w:p w:rsidR="00855B98" w:rsidRDefault="00855B98" w:rsidP="00855B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поставляемым товарам:</w:t>
      </w:r>
    </w:p>
    <w:p w:rsidR="00855B98" w:rsidRDefault="00855B98" w:rsidP="0085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 Поставляемый товар должен соответствовать требованиям, установленным Заказчиком (государственным (ГОСТ) и отраслевым стандартам (ОСТ), техническим условиям (ТУ), иным документам, устанавливающим требования к качеству (комплектности) данного товара, а также специальным требованиям договора. </w:t>
      </w:r>
      <w:proofErr w:type="gramEnd"/>
    </w:p>
    <w:p w:rsidR="00855B98" w:rsidRDefault="00855B98" w:rsidP="0085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Качество и безопасность поставляемого товара должно соответствовать требованиям государственных стандартов, гигиеническим нормам или иной нормативно-технической документации. Документы, подтверждающие качество и безопасность поставляемого товара, передаются одновременно с товаром.</w:t>
      </w:r>
    </w:p>
    <w:p w:rsidR="00855B98" w:rsidRDefault="00855B98" w:rsidP="00855B98">
      <w:pPr>
        <w:pStyle w:val="Style62"/>
        <w:widowControl/>
        <w:ind w:left="706"/>
        <w:jc w:val="center"/>
        <w:rPr>
          <w:rStyle w:val="FontStyle178"/>
        </w:rPr>
      </w:pPr>
    </w:p>
    <w:p w:rsidR="00855B98" w:rsidRDefault="00855B98" w:rsidP="00855B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Описание объекта закупки:</w:t>
      </w:r>
    </w:p>
    <w:tbl>
      <w:tblPr>
        <w:tblStyle w:val="a8"/>
        <w:tblW w:w="9888" w:type="dxa"/>
        <w:tblLayout w:type="fixed"/>
        <w:tblLook w:val="04A0"/>
      </w:tblPr>
      <w:tblGrid>
        <w:gridCol w:w="568"/>
        <w:gridCol w:w="2548"/>
        <w:gridCol w:w="4222"/>
        <w:gridCol w:w="850"/>
        <w:gridCol w:w="850"/>
        <w:gridCol w:w="850"/>
      </w:tblGrid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rPr>
                <w:b/>
              </w:rPr>
              <w:t>Характеристика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Кол-во,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Стол учительский письменный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proofErr w:type="spellStart"/>
            <w:r>
              <w:t>Однотумбовый</w:t>
            </w:r>
            <w:proofErr w:type="spellEnd"/>
            <w:r>
              <w:t xml:space="preserve">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Материал: ЛДСП, ПВХ.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Размер: 1500*600*750. </w:t>
            </w:r>
          </w:p>
          <w:p w:rsidR="00C22D0B" w:rsidRDefault="00C22D0B">
            <w:pPr>
              <w:pStyle w:val="1"/>
              <w:shd w:val="clear" w:color="auto" w:fill="FFFFFF" w:themeFill="background1"/>
              <w:rPr>
                <w:b/>
              </w:rPr>
            </w:pPr>
            <w:r>
              <w:t>Цвет серый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7520,00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15040,00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Стол учительский, письменный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proofErr w:type="spellStart"/>
            <w:r>
              <w:t>Однотумбовый</w:t>
            </w:r>
            <w:proofErr w:type="spellEnd"/>
            <w:r>
              <w:t xml:space="preserve">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Материал: ЛДСП, ПВХ.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Размер: 1500*600*750.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Цвет 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8400,00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16800,00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>Стол письменный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2-х тумбовый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Материал: ЛДСП, ПВХ.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Размер: 1500*600*750.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Цвет 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6196,00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6196,00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>Стол письменный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>Без тумбы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 Материал: ЛДСП, ПВХ.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Размер: 1200*600*750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Цвет 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2280,00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4560,00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>Стол письменный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Без тумбы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Материал: ЛДСП, ПВХ.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Размер: 1500*600*750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Цвет 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3232,00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3232,00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Стол компьютерный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Без тумбы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Материал: ЛДСП, ПВХ.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Размер: 700*700*750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Цвет 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2680,00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2680,00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Стол компьютерный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proofErr w:type="gramStart"/>
            <w:r>
              <w:t>Одноместный</w:t>
            </w:r>
            <w:proofErr w:type="gramEnd"/>
            <w:r>
              <w:t xml:space="preserve">, без тумбы, углы </w:t>
            </w:r>
            <w:proofErr w:type="spellStart"/>
            <w:r>
              <w:t>закреглены</w:t>
            </w:r>
            <w:proofErr w:type="spellEnd"/>
            <w:r>
              <w:t xml:space="preserve">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Материал: ЛДСП, ПВХ.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Размер: 700*700*700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lastRenderedPageBreak/>
              <w:t>Цвет серый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1578,00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21672,00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>Стул ученический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proofErr w:type="gramStart"/>
            <w:r>
              <w:t>Эргономичный</w:t>
            </w:r>
            <w:proofErr w:type="gramEnd"/>
            <w:r>
              <w:t xml:space="preserve">, нерегулируемый, угла закруглены 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Материал: фанера </w:t>
            </w:r>
            <w:proofErr w:type="spellStart"/>
            <w:r>
              <w:t>гнутоклеенная</w:t>
            </w:r>
            <w:proofErr w:type="spellEnd"/>
            <w:r>
              <w:t>. Ростовая группа «5»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Размер: 380*380*420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Цвет серый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Каркас металлическая труба плоскоовальная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1630,00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47270,00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>Стол ученический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Двухместный, </w:t>
            </w:r>
            <w:proofErr w:type="gramStart"/>
            <w:r>
              <w:t>углы</w:t>
            </w:r>
            <w:proofErr w:type="gramEnd"/>
            <w:r>
              <w:t xml:space="preserve"> закругленные без наклона.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Материал: ЛДСП, ПВХ.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Ростовая группа «5».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Размер: 1200*500*700.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Цвет 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1680,00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52080,00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>Стул ученический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</w:pPr>
            <w:r>
              <w:t>Эргономичный, нерегулируемый, углы закруглены.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 xml:space="preserve">Материал: фанера </w:t>
            </w:r>
            <w:proofErr w:type="spellStart"/>
            <w:r>
              <w:t>гнутоклеенная</w:t>
            </w:r>
            <w:proofErr w:type="spellEnd"/>
            <w:r>
              <w:t>.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Ростовая группа «5».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Размер: 380*380*420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Цвет бук</w:t>
            </w:r>
          </w:p>
          <w:p w:rsidR="00C22D0B" w:rsidRDefault="00C22D0B">
            <w:pPr>
              <w:pStyle w:val="1"/>
              <w:shd w:val="clear" w:color="auto" w:fill="FFFFFF" w:themeFill="background1"/>
            </w:pPr>
            <w:r>
              <w:t>Каркас металлическая труба плоскоовальная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1630,00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</w:pPr>
            <w:r>
              <w:t>123880,00</w:t>
            </w:r>
          </w:p>
        </w:tc>
      </w:tr>
      <w:tr w:rsidR="00C22D0B" w:rsidTr="00C22D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Банкетка</w:t>
            </w:r>
            <w:proofErr w:type="spellEnd"/>
            <w:r>
              <w:rPr>
                <w:color w:val="FF0000"/>
              </w:rPr>
              <w:t xml:space="preserve"> со спинкой 3-х </w:t>
            </w:r>
            <w:proofErr w:type="gramStart"/>
            <w:r>
              <w:rPr>
                <w:color w:val="FF0000"/>
              </w:rPr>
              <w:t>местная</w:t>
            </w:r>
            <w:proofErr w:type="gram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*Г*В)   1200*400*800 мм  -5шт</w:t>
            </w:r>
          </w:p>
          <w:p w:rsidR="00C22D0B" w:rsidRDefault="00C22D0B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 1500*400*800 мм  -10шт.</w:t>
            </w:r>
          </w:p>
          <w:p w:rsidR="00C22D0B" w:rsidRDefault="00C22D0B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 ткань</w:t>
            </w:r>
          </w:p>
          <w:p w:rsidR="00C22D0B" w:rsidRDefault="00C22D0B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Цвет коричневый и ткани и каркаса</w:t>
            </w:r>
          </w:p>
          <w:p w:rsidR="00C22D0B" w:rsidRDefault="00C22D0B">
            <w:pPr>
              <w:pStyle w:val="1"/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color w:val="FF0000"/>
              </w:rPr>
              <w:t>4500,00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0B" w:rsidRDefault="00C22D0B">
            <w:pPr>
              <w:pStyle w:val="1"/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color w:val="FF0000"/>
              </w:rPr>
              <w:t>67500,00</w:t>
            </w:r>
          </w:p>
        </w:tc>
      </w:tr>
    </w:tbl>
    <w:p w:rsidR="00855B98" w:rsidRDefault="003C7FBF" w:rsidP="00855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360 910,00 (триста шестьдесят тысяч девятьсот десять) 00 рублей</w:t>
      </w:r>
    </w:p>
    <w:p w:rsidR="00855B98" w:rsidRDefault="00855B98" w:rsidP="00855B98">
      <w:pPr>
        <w:pStyle w:val="Style62"/>
        <w:widowControl/>
        <w:rPr>
          <w:rStyle w:val="FontStyle178"/>
        </w:rPr>
      </w:pPr>
    </w:p>
    <w:p w:rsidR="00855B98" w:rsidRDefault="00855B98" w:rsidP="00855B98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должен быть сертифицирован в соответствии с действующим законодательством, новым (год изготовления не ранее 2023г.), не бывшим в употреблении, свободным от прав третьих лиц, упакованным в соответствии с требованиями к таре по данному оборудованию, в полной комплектации.</w:t>
      </w:r>
    </w:p>
    <w:p w:rsidR="00855B98" w:rsidRDefault="00855B98" w:rsidP="00855B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бесплатное гарантийное обслуживание поставленного Товара в течение 12 месяцев с момента ввода в эксплуатацию, если больший срок не предусмотрен производителем. Гарантийный ремонт в течение всего гарантийного срока в 100% объеме осуществляется силами и средствами Поставщика.</w:t>
      </w:r>
    </w:p>
    <w:p w:rsidR="00855B98" w:rsidRDefault="00855B98" w:rsidP="00855B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Сопутствующие услуги: доставка до места складирования, подъем на 1 этаж, сборка.</w:t>
      </w:r>
    </w:p>
    <w:p w:rsidR="00855B98" w:rsidRDefault="00855B98" w:rsidP="00855B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товары должны поставляться в заводской упаковке, исключающей их повреждение, порчу. Упаковка должна обеспечить сохранность товара при отгрузке, перевозке и хранении. В каждую упаковку вкладывается упаковочный лист с указанием номера договора, номера коробки, наименования товара, количества изделий в упаковке, Заказчика, адреса и наименования поставщика.</w:t>
      </w:r>
    </w:p>
    <w:p w:rsidR="00855B98" w:rsidRDefault="00855B98" w:rsidP="00855B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5B98" w:rsidRDefault="00855B98" w:rsidP="00855B98">
      <w:pPr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160" w:vertAnchor="text" w:horzAnchor="page" w:tblpX="1344" w:tblpY="95"/>
        <w:tblW w:w="9830" w:type="dxa"/>
        <w:tblLook w:val="01E0"/>
      </w:tblPr>
      <w:tblGrid>
        <w:gridCol w:w="4915"/>
        <w:gridCol w:w="290"/>
        <w:gridCol w:w="4625"/>
      </w:tblGrid>
      <w:tr w:rsidR="00855B98" w:rsidTr="00855B98">
        <w:trPr>
          <w:trHeight w:val="2151"/>
        </w:trPr>
        <w:tc>
          <w:tcPr>
            <w:tcW w:w="4915" w:type="dxa"/>
          </w:tcPr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Заказчика</w:t>
            </w: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 И.О. Фамилия</w:t>
            </w: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Подписывается  ЭЦП</w:t>
            </w:r>
          </w:p>
        </w:tc>
        <w:tc>
          <w:tcPr>
            <w:tcW w:w="290" w:type="dxa"/>
          </w:tcPr>
          <w:p w:rsidR="00855B98" w:rsidRDefault="00855B98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Поставщика</w:t>
            </w: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 И.О. Фамилия</w:t>
            </w:r>
          </w:p>
          <w:p w:rsidR="00855B98" w:rsidRDefault="00855B9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Подписывается  ЭЦП</w:t>
            </w:r>
          </w:p>
        </w:tc>
      </w:tr>
    </w:tbl>
    <w:p w:rsidR="00855B98" w:rsidRDefault="00855B98" w:rsidP="0085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B98" w:rsidRDefault="00855B98" w:rsidP="00855B98">
      <w:pPr>
        <w:tabs>
          <w:tab w:val="left" w:pos="1036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855B98" w:rsidRDefault="00855B98" w:rsidP="0085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5B98" w:rsidRDefault="00855B98" w:rsidP="00855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4FC8" w:rsidRDefault="003C7FBF"/>
    <w:sectPr w:rsidR="003E4FC8" w:rsidSect="001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7B53"/>
    <w:multiLevelType w:val="hybridMultilevel"/>
    <w:tmpl w:val="25A6C26E"/>
    <w:lvl w:ilvl="0" w:tplc="8A043CB6">
      <w:start w:val="1"/>
      <w:numFmt w:val="decimal"/>
      <w:isLgl/>
      <w:lvlText w:val="2.%1."/>
      <w:lvlJc w:val="left"/>
      <w:pPr>
        <w:tabs>
          <w:tab w:val="num" w:pos="1800"/>
        </w:tabs>
        <w:ind w:left="1800" w:hanging="720"/>
      </w:pPr>
      <w:rPr>
        <w:i w:val="0"/>
        <w:iCs w:val="0"/>
        <w:color w:val="auto"/>
      </w:rPr>
    </w:lvl>
    <w:lvl w:ilvl="1" w:tplc="2A7C1D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A454E">
      <w:start w:val="1"/>
      <w:numFmt w:val="decimal"/>
      <w:isLgl/>
      <w:lvlText w:val="6.%3."/>
      <w:lvlJc w:val="left"/>
      <w:pPr>
        <w:tabs>
          <w:tab w:val="num" w:pos="2700"/>
        </w:tabs>
        <w:ind w:left="2700" w:hanging="720"/>
      </w:pPr>
    </w:lvl>
    <w:lvl w:ilvl="3" w:tplc="2B384EC2">
      <w:start w:val="1"/>
      <w:numFmt w:val="decimal"/>
      <w:isLgl/>
      <w:lvlText w:val="5.1.%4."/>
      <w:lvlJc w:val="left"/>
      <w:pPr>
        <w:tabs>
          <w:tab w:val="num" w:pos="3240"/>
        </w:tabs>
        <w:ind w:left="3240" w:hanging="72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F3478"/>
    <w:multiLevelType w:val="hybridMultilevel"/>
    <w:tmpl w:val="06DECDE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98"/>
    <w:rsid w:val="001F6BD8"/>
    <w:rsid w:val="003C7FBF"/>
    <w:rsid w:val="005F771D"/>
    <w:rsid w:val="00855B98"/>
    <w:rsid w:val="00A25454"/>
    <w:rsid w:val="00C22D0B"/>
    <w:rsid w:val="00D13D5B"/>
    <w:rsid w:val="00D2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5B9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5B9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55B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855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55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2">
    <w:name w:val="Style62"/>
    <w:basedOn w:val="a"/>
    <w:rsid w:val="0085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85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855B98"/>
    <w:rPr>
      <w:rFonts w:ascii="Times New Roman" w:hAnsi="Times New Roman" w:cs="Times New Roman" w:hint="default"/>
      <w:b/>
      <w:bCs/>
      <w:color w:val="008000"/>
    </w:rPr>
  </w:style>
  <w:style w:type="character" w:customStyle="1" w:styleId="FontStyle178">
    <w:name w:val="Font Style178"/>
    <w:rsid w:val="00855B98"/>
    <w:rPr>
      <w:rFonts w:ascii="Times New Roman" w:hAnsi="Times New Roman" w:cs="Times New Roman" w:hint="default"/>
      <w:color w:val="000000"/>
      <w:sz w:val="28"/>
    </w:rPr>
  </w:style>
  <w:style w:type="table" w:styleId="a8">
    <w:name w:val="Table Grid"/>
    <w:basedOn w:val="a1"/>
    <w:uiPriority w:val="59"/>
    <w:rsid w:val="0085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0/" TargetMode="External"/><Relationship Id="rId5" Type="http://schemas.openxmlformats.org/officeDocument/2006/relationships/hyperlink" Target="garantf1://10064072.1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2682</Words>
  <Characters>15292</Characters>
  <Application>Microsoft Office Word</Application>
  <DocSecurity>0</DocSecurity>
  <Lines>127</Lines>
  <Paragraphs>35</Paragraphs>
  <ScaleCrop>false</ScaleCrop>
  <Company/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2023-02-22T11:27:00Z</dcterms:created>
  <dcterms:modified xsi:type="dcterms:W3CDTF">2023-03-01T10:43:00Z</dcterms:modified>
</cp:coreProperties>
</file>